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6136B" w:rsidP="00F6136B" w:rsidRDefault="00F6136B" w14:paraId="441261A9" w14:textId="488AF376">
      <w:pPr>
        <w:spacing w:after="0" w:line="240" w:lineRule="auto"/>
        <w:jc w:val="center"/>
        <w:outlineLvl w:val="0"/>
        <w:rPr>
          <w:rFonts w:ascii="Cambria" w:hAnsi="Cambria" w:eastAsia="Times New Roman"/>
          <w:b/>
          <w:bCs/>
          <w:kern w:val="36"/>
          <w:sz w:val="34"/>
          <w:szCs w:val="34"/>
          <w:lang w:eastAsia="en-GB"/>
        </w:rPr>
      </w:pPr>
      <w:r>
        <w:rPr>
          <w:rFonts w:ascii="Cambria" w:hAnsi="Cambria" w:eastAsia="Times New Roman"/>
          <w:b/>
          <w:bCs/>
          <w:noProof/>
          <w:kern w:val="36"/>
          <w:sz w:val="34"/>
          <w:szCs w:val="34"/>
          <w:lang w:eastAsia="en-GB"/>
        </w:rPr>
        <w:drawing>
          <wp:inline distT="0" distB="0" distL="0" distR="0" wp14:anchorId="0AC509B7" wp14:editId="57007B67">
            <wp:extent cx="1682750" cy="168275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36B" w:rsidP="00F6136B" w:rsidRDefault="00F6136B" w14:paraId="1039625F" w14:textId="77777777">
      <w:pPr>
        <w:spacing w:after="0" w:line="240" w:lineRule="auto"/>
        <w:jc w:val="center"/>
        <w:outlineLvl w:val="0"/>
        <w:rPr>
          <w:rFonts w:ascii="Cambria" w:hAnsi="Cambria" w:eastAsia="Times New Roman"/>
          <w:b/>
          <w:bCs/>
          <w:kern w:val="36"/>
          <w:sz w:val="34"/>
          <w:szCs w:val="34"/>
          <w:lang w:eastAsia="en-GB"/>
        </w:rPr>
      </w:pPr>
    </w:p>
    <w:p w:rsidR="00F6136B" w:rsidP="00F6136B" w:rsidRDefault="00F6136B" w14:paraId="047F7F0D" w14:textId="77777777">
      <w:pPr>
        <w:spacing w:after="0" w:line="240" w:lineRule="auto"/>
        <w:jc w:val="center"/>
        <w:outlineLvl w:val="0"/>
        <w:rPr>
          <w:rFonts w:ascii="Cambria" w:hAnsi="Cambria" w:eastAsia="Times New Roman"/>
          <w:b/>
          <w:bCs/>
          <w:kern w:val="36"/>
          <w:sz w:val="34"/>
          <w:szCs w:val="34"/>
          <w:lang w:eastAsia="en-GB"/>
        </w:rPr>
      </w:pPr>
      <w:r>
        <w:rPr>
          <w:rFonts w:ascii="Cambria" w:hAnsi="Cambria" w:eastAsia="Times New Roman"/>
          <w:b/>
          <w:bCs/>
          <w:kern w:val="36"/>
          <w:sz w:val="34"/>
          <w:szCs w:val="34"/>
          <w:lang w:eastAsia="en-GB"/>
        </w:rPr>
        <w:t>Diploma course in Forensic Human Identification</w:t>
      </w:r>
    </w:p>
    <w:p w:rsidR="00F6136B" w:rsidP="00F6136B" w:rsidRDefault="00F6136B" w14:paraId="2A39D377" w14:textId="77777777">
      <w:pPr>
        <w:spacing w:after="0" w:line="240" w:lineRule="auto"/>
        <w:jc w:val="center"/>
        <w:outlineLvl w:val="0"/>
        <w:rPr>
          <w:rFonts w:ascii="Cambria" w:hAnsi="Cambria" w:eastAsia="Times New Roman"/>
          <w:b/>
          <w:bCs/>
          <w:kern w:val="36"/>
          <w:sz w:val="34"/>
          <w:szCs w:val="34"/>
          <w:lang w:eastAsia="en-GB"/>
        </w:rPr>
      </w:pPr>
    </w:p>
    <w:p w:rsidR="00F6136B" w:rsidP="00F6136B" w:rsidRDefault="00F6136B" w14:paraId="0772497C" w14:textId="77777777">
      <w:pPr>
        <w:spacing w:after="0" w:line="240" w:lineRule="auto"/>
        <w:jc w:val="center"/>
        <w:outlineLvl w:val="0"/>
        <w:rPr>
          <w:rFonts w:ascii="Cambria" w:hAnsi="Cambria" w:eastAsia="Times New Roman"/>
          <w:b w:val="1"/>
          <w:bCs w:val="1"/>
          <w:kern w:val="36"/>
          <w:sz w:val="34"/>
          <w:szCs w:val="34"/>
          <w:lang w:eastAsia="en-GB"/>
        </w:rPr>
      </w:pPr>
      <w:r w:rsidR="4EEEBDD1">
        <w:rPr>
          <w:rFonts w:ascii="Cambria" w:hAnsi="Cambria" w:eastAsia="Times New Roman"/>
          <w:b w:val="1"/>
          <w:bCs w:val="1"/>
          <w:kern w:val="36"/>
          <w:sz w:val="34"/>
          <w:szCs w:val="34"/>
          <w:lang w:eastAsia="en-GB"/>
        </w:rPr>
        <w:t>29 May – 30 June 2023</w:t>
      </w:r>
    </w:p>
    <w:p w:rsidR="00F6136B" w:rsidRDefault="00F6136B" w14:paraId="22A9E997" w14:textId="77777777"/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49"/>
        <w:gridCol w:w="8799"/>
      </w:tblGrid>
      <w:tr w:rsidRPr="00296C83" w:rsidR="00800272" w:rsidTr="007274B9" w14:paraId="77249A86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0D3B6AD4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</w:t>
            </w:r>
          </w:p>
          <w:p w:rsidRPr="00DB78AD" w:rsidR="00800272" w:rsidP="007274B9" w:rsidRDefault="00800272" w14:paraId="3B7E0655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6CC5B102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Identification of the non–decomposed cadaver in the mortuary and of the body at different stages of decay – role of the Pathologist</w:t>
            </w:r>
          </w:p>
        </w:tc>
      </w:tr>
      <w:tr w:rsidRPr="00296C83" w:rsidR="00800272" w:rsidTr="007274B9" w14:paraId="51FBF8A2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5249102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57FE4DD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Legal issues in the identification of a body</w:t>
            </w:r>
          </w:p>
        </w:tc>
      </w:tr>
      <w:tr w:rsidRPr="00296C83" w:rsidR="00800272" w:rsidTr="007274B9" w14:paraId="53CA8BFF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4A7E310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3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662C7D2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Psychological concepts involved in facial recognition</w:t>
            </w:r>
          </w:p>
        </w:tc>
      </w:tr>
      <w:tr w:rsidRPr="00296C83" w:rsidR="00800272" w:rsidTr="007274B9" w14:paraId="2667C46A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C69AA61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4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CB9FE91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Identification from Crime Scene Investigation</w:t>
            </w:r>
          </w:p>
        </w:tc>
      </w:tr>
      <w:tr w:rsidRPr="00296C83" w:rsidR="00800272" w:rsidTr="007274B9" w14:paraId="36C73483" w14:textId="77777777">
        <w:trPr>
          <w:trHeight w:val="285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75E6D1C6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5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30A8CC5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 xml:space="preserve">Clandestine graves including mass graves – Methods of Discovery </w:t>
            </w:r>
          </w:p>
        </w:tc>
      </w:tr>
      <w:tr w:rsidRPr="00296C83" w:rsidR="00800272" w:rsidTr="007274B9" w14:paraId="35C5D1FA" w14:textId="77777777">
        <w:trPr>
          <w:trHeight w:val="18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336625B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6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2867EB9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Methods used when exhuming clandestine graves</w:t>
            </w:r>
          </w:p>
        </w:tc>
      </w:tr>
      <w:tr w:rsidRPr="00296C83" w:rsidR="00800272" w:rsidTr="007274B9" w14:paraId="671F4731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011540A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7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275E48E5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Gait analysis in identification</w:t>
            </w:r>
          </w:p>
        </w:tc>
      </w:tr>
      <w:tr w:rsidRPr="00296C83" w:rsidR="00800272" w:rsidTr="007274B9" w14:paraId="385DA900" w14:textId="77777777">
        <w:trPr>
          <w:cantSplit/>
          <w:trHeight w:val="135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5FB0B84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8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7AF5878A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Presentation and evaluation of identification evidence (Scientists’ perspective)</w:t>
            </w:r>
          </w:p>
        </w:tc>
      </w:tr>
      <w:tr w:rsidRPr="00296C83" w:rsidR="00800272" w:rsidTr="007274B9" w14:paraId="11F927F8" w14:textId="77777777">
        <w:trPr>
          <w:cantSplit/>
          <w:trHeight w:val="7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7C29462E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9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5676431A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Dating skeletal remains, age, race, sex determination</w:t>
            </w:r>
          </w:p>
        </w:tc>
      </w:tr>
      <w:tr w:rsidRPr="00296C83" w:rsidR="00800272" w:rsidTr="007274B9" w14:paraId="1DF8A2E2" w14:textId="77777777">
        <w:trPr>
          <w:cantSplit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E7F21A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10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0E3B8F64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Personal identification from skeletal remains</w:t>
            </w:r>
          </w:p>
        </w:tc>
      </w:tr>
      <w:tr w:rsidRPr="00296C83" w:rsidR="00800272" w:rsidTr="007274B9" w14:paraId="064FA9D5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668D6A6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11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5A36E081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The Humanitarian perspective of Forensic Human Identification – observations and recommendations from the International Committee of the Red Cross</w:t>
            </w:r>
          </w:p>
        </w:tc>
      </w:tr>
      <w:tr w:rsidRPr="00296C83" w:rsidR="00800272" w:rsidTr="007274B9" w14:paraId="557D0E84" w14:textId="77777777">
        <w:trPr>
          <w:trHeight w:val="26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932F23F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12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7284389F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Forensic Podiatry</w:t>
            </w:r>
          </w:p>
        </w:tc>
      </w:tr>
      <w:tr w:rsidRPr="00296C83" w:rsidR="00800272" w:rsidTr="007274B9" w14:paraId="68F2C384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9A2C761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13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4C79D85" w14:textId="77777777">
            <w:pPr>
              <w:pStyle w:val="Heading1"/>
              <w:spacing w:before="0" w:beforeAutospacing="0" w:after="0" w:afterAutospacing="0"/>
              <w:rPr>
                <w:rFonts w:ascii="Cambria" w:hAnsi="Cambria"/>
                <w:b w:val="0"/>
                <w:sz w:val="20"/>
                <w:szCs w:val="20"/>
                <w:lang w:val="en-GB"/>
              </w:rPr>
            </w:pPr>
            <w:r w:rsidRPr="00DB78AD">
              <w:rPr>
                <w:rFonts w:ascii="Cambria" w:hAnsi="Cambria"/>
                <w:b w:val="0"/>
                <w:sz w:val="20"/>
                <w:szCs w:val="20"/>
                <w:lang w:val="en-GB"/>
              </w:rPr>
              <w:t>Mass disaster management – the role of the SIM</w:t>
            </w:r>
          </w:p>
        </w:tc>
      </w:tr>
      <w:tr w:rsidRPr="00296C83" w:rsidR="00800272" w:rsidTr="007274B9" w14:paraId="02098C7B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444394BE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14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6FAE052D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Evaluation of identification evidence (Legal perspective)</w:t>
            </w:r>
          </w:p>
        </w:tc>
      </w:tr>
      <w:tr w:rsidRPr="00296C83" w:rsidR="00800272" w:rsidTr="007274B9" w14:paraId="1B0E43D4" w14:textId="77777777">
        <w:trPr>
          <w:trHeight w:val="12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435F0B5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15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04325CF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Identification by voice recognition</w:t>
            </w:r>
          </w:p>
        </w:tc>
      </w:tr>
      <w:tr w:rsidRPr="00296C83" w:rsidR="00800272" w:rsidTr="007274B9" w14:paraId="62A38ABE" w14:textId="77777777">
        <w:trPr>
          <w:cantSplit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0D4CD663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16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57C95A8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Cranio-facial reconstruction</w:t>
            </w:r>
          </w:p>
        </w:tc>
      </w:tr>
      <w:tr w:rsidRPr="00296C83" w:rsidR="00800272" w:rsidTr="007274B9" w14:paraId="203CA00C" w14:textId="77777777">
        <w:trPr>
          <w:trHeight w:val="252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70E8BB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17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4412CC83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Facial Superimposition</w:t>
            </w:r>
          </w:p>
        </w:tc>
      </w:tr>
      <w:tr w:rsidRPr="00296C83" w:rsidR="00800272" w:rsidTr="007274B9" w14:paraId="409C2811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50D4B9C2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18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0BE739A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Identification through Facial and Body image comparison</w:t>
            </w:r>
          </w:p>
        </w:tc>
      </w:tr>
      <w:tr w:rsidRPr="00296C83" w:rsidR="00800272" w:rsidTr="007274B9" w14:paraId="2B3F83C0" w14:textId="77777777">
        <w:trPr>
          <w:trHeight w:val="7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41B9F0F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19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55CFC16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Examination of human remains from clandestine graves.</w:t>
            </w:r>
          </w:p>
        </w:tc>
      </w:tr>
      <w:tr w:rsidRPr="00296C83" w:rsidR="00800272" w:rsidTr="007274B9" w14:paraId="13947010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EAE3996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20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CE40B5B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The role of the Anatomy Pathology Technologist in the Identification of the deceased in the mortuary</w:t>
            </w:r>
          </w:p>
        </w:tc>
      </w:tr>
      <w:tr w:rsidRPr="00296C83" w:rsidR="00800272" w:rsidTr="007274B9" w14:paraId="1657D70F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409BCCA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21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40747B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Fingerprint analysis</w:t>
            </w:r>
          </w:p>
        </w:tc>
      </w:tr>
      <w:tr w:rsidRPr="00296C83" w:rsidR="00800272" w:rsidTr="007274B9" w14:paraId="69AD694D" w14:textId="77777777"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42E2132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22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760645B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 xml:space="preserve">Dealing with the next of kin of unidentified and missing persons – the role of the Doctor </w:t>
            </w:r>
          </w:p>
        </w:tc>
      </w:tr>
      <w:tr w:rsidRPr="00296C83" w:rsidR="00800272" w:rsidTr="007274B9" w14:paraId="292F9AC2" w14:textId="77777777">
        <w:trPr>
          <w:cantSplit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CAD9780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23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6A99CBE2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The human genome/molecular biology techniques</w:t>
            </w:r>
          </w:p>
        </w:tc>
      </w:tr>
      <w:tr w:rsidRPr="00296C83" w:rsidR="00800272" w:rsidTr="007274B9" w14:paraId="3627973B" w14:textId="77777777">
        <w:trPr>
          <w:cantSplit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2250CF68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24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13194D6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Molecular biology tools used in human identification. Short tandem repeats, mitochondrial DNA;     Y-chromosome DNA</w:t>
            </w:r>
          </w:p>
        </w:tc>
      </w:tr>
      <w:tr w:rsidRPr="00296C83" w:rsidR="00800272" w:rsidTr="007274B9" w14:paraId="6A0D3F9C" w14:textId="77777777">
        <w:trPr>
          <w:trHeight w:val="7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27E182D5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25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164FB66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The use of DNA as an intelligence tool, standardisation of DNA analysis, accreditation &amp; competence</w:t>
            </w:r>
          </w:p>
        </w:tc>
      </w:tr>
      <w:tr w:rsidRPr="00296C83" w:rsidR="00800272" w:rsidTr="007274B9" w14:paraId="676D4B99" w14:textId="77777777">
        <w:trPr>
          <w:cantSplit/>
          <w:trHeight w:val="156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194E2F6C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26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677DFD5A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 xml:space="preserve">Forensic Odontology </w:t>
            </w:r>
          </w:p>
        </w:tc>
      </w:tr>
      <w:tr w:rsidRPr="00296C83" w:rsidR="00800272" w:rsidTr="007274B9" w14:paraId="11DBF1ED" w14:textId="77777777">
        <w:trPr>
          <w:cantSplit/>
          <w:trHeight w:val="228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66FA079E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27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21032CD7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Forensic Odontology – case examples</w:t>
            </w:r>
          </w:p>
        </w:tc>
      </w:tr>
      <w:tr w:rsidRPr="00296C83" w:rsidR="00800272" w:rsidTr="007274B9" w14:paraId="1F57657F" w14:textId="77777777">
        <w:trPr>
          <w:cantSplit/>
          <w:trHeight w:val="7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3DDCBEF4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28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589676C6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Emergency planning and body recovery</w:t>
            </w:r>
          </w:p>
        </w:tc>
      </w:tr>
      <w:tr w:rsidRPr="00296C83" w:rsidR="00800272" w:rsidTr="007274B9" w14:paraId="7C0E4B1C" w14:textId="77777777">
        <w:trPr>
          <w:trHeight w:val="70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76DD6B43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Lecture 29</w:t>
            </w:r>
          </w:p>
        </w:tc>
        <w:tc>
          <w:tcPr>
            <w:tcW w:w="8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B78AD" w:rsidR="00800272" w:rsidP="007274B9" w:rsidRDefault="00800272" w14:paraId="2768D709" w14:textId="77777777">
            <w:pPr>
              <w:spacing w:after="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DB78AD">
              <w:rPr>
                <w:rFonts w:ascii="Cambria" w:hAnsi="Cambria"/>
                <w:bCs/>
                <w:sz w:val="20"/>
                <w:szCs w:val="20"/>
              </w:rPr>
              <w:t>Temporary mortuaries &amp; identification in major incidents</w:t>
            </w:r>
          </w:p>
        </w:tc>
      </w:tr>
    </w:tbl>
    <w:p w:rsidR="00D2093E" w:rsidRDefault="00D2093E" w14:paraId="083908A4" w14:textId="77777777"/>
    <w:sectPr w:rsidR="00D2093E" w:rsidSect="0038319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72"/>
    <w:rsid w:val="0038319B"/>
    <w:rsid w:val="005C0475"/>
    <w:rsid w:val="00800272"/>
    <w:rsid w:val="00D2093E"/>
    <w:rsid w:val="00F6136B"/>
    <w:rsid w:val="157F6D29"/>
    <w:rsid w:val="4EEEB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F9CD"/>
  <w15:chartTrackingRefBased/>
  <w15:docId w15:val="{F32C4187-EB64-415B-9C9D-77DA051B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272"/>
    <w:pPr>
      <w:spacing w:after="200" w:line="276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00272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val="x-none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00272"/>
    <w:rPr>
      <w:rFonts w:ascii="Times New Roman" w:hAnsi="Times New Roman" w:eastAsia="Times New Roman" w:cs="Times New Roman"/>
      <w:b/>
      <w:bCs/>
      <w:kern w:val="36"/>
      <w:sz w:val="48"/>
      <w:szCs w:val="48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van de Geer</dc:creator>
  <keywords/>
  <dc:description/>
  <lastModifiedBy>Louise van de Geer</lastModifiedBy>
  <revision>4</revision>
  <dcterms:created xsi:type="dcterms:W3CDTF">2022-02-24T11:19:00.0000000Z</dcterms:created>
  <dcterms:modified xsi:type="dcterms:W3CDTF">2023-01-13T12:25:01.8477307Z</dcterms:modified>
</coreProperties>
</file>